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5-260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-01-2026-000535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Карандашова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ния: </w:t>
      </w:r>
      <w:r>
        <w:rPr>
          <w:rStyle w:val="cat-UserDefinedgrp-2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ХМАО-Югра, </w:t>
      </w:r>
      <w:r>
        <w:rPr>
          <w:rStyle w:val="cat-UserDefinedgrp-2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орт </w:t>
      </w:r>
      <w:r>
        <w:rPr>
          <w:rStyle w:val="cat-UserDefinedgrp-2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Карандашов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озле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</w:t>
      </w:r>
      <w:r>
        <w:rPr>
          <w:rFonts w:ascii="Times New Roman" w:eastAsia="Times New Roman" w:hAnsi="Times New Roman" w:cs="Times New Roman"/>
          <w:sz w:val="26"/>
          <w:szCs w:val="26"/>
        </w:rPr>
        <w:t>1/2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Ленинградская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Карандашов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Карандашова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19145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 полицейского ОБППСП от 02.02</w:t>
      </w:r>
      <w:r>
        <w:rPr>
          <w:rFonts w:ascii="Times New Roman" w:eastAsia="Times New Roman" w:hAnsi="Times New Roman" w:cs="Times New Roman"/>
          <w:sz w:val="26"/>
          <w:szCs w:val="26"/>
        </w:rPr>
        <w:t>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Рева О.Г. от 02.02.2026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от 02.02</w:t>
      </w:r>
      <w:r>
        <w:rPr>
          <w:rFonts w:ascii="Times New Roman" w:eastAsia="Times New Roman" w:hAnsi="Times New Roman" w:cs="Times New Roman"/>
          <w:sz w:val="26"/>
          <w:szCs w:val="26"/>
        </w:rPr>
        <w:t>.2026 о направлении на медицинское освидетельствование на состояние опьянения;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от 02.02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Карандашова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>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Карандашова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состояние его здоровья,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Карандашова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ареста сроком на 5 (пять)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 исчислять с момента задержания с 19:50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5-260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3">
    <w:name w:val="cat-UserDefined grp-26 rplc-13"/>
    <w:basedOn w:val="DefaultParagraphFont"/>
  </w:style>
  <w:style w:type="character" w:customStyle="1" w:styleId="cat-UserDefinedgrp-27rplc-16">
    <w:name w:val="cat-UserDefined grp-2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